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640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"/>
        <w:gridCol w:w="430"/>
        <w:gridCol w:w="430"/>
        <w:gridCol w:w="1654"/>
        <w:gridCol w:w="1497"/>
        <w:gridCol w:w="1759"/>
        <w:gridCol w:w="2235"/>
        <w:gridCol w:w="1029"/>
        <w:gridCol w:w="1072"/>
        <w:gridCol w:w="1155"/>
        <w:gridCol w:w="2225"/>
        <w:gridCol w:w="1532"/>
      </w:tblGrid>
      <w:tr w:rsidR="000E24B7">
        <w:trPr>
          <w:trHeight w:val="85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F2F2F2"/>
              </w:rPr>
              <w:t>TARİH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F2F2F2"/>
              </w:rPr>
              <w:t>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F2F2F2"/>
              </w:rPr>
              <w:t>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TEMA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D9D9D9"/>
              </w:rPr>
              <w:t>İÇ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ER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İK Ç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ER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ÇEVESİ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D9D9D9"/>
              </w:rPr>
              <w:t>ÖĞ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 xml:space="preserve">RENME 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ÇIKTILARI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D9D9D9"/>
              </w:rPr>
              <w:t>S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Ü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REÇ Bİ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LE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Ş</w:t>
            </w:r>
            <w:r>
              <w:rPr>
                <w:b/>
                <w:bCs/>
                <w:sz w:val="18"/>
                <w:szCs w:val="18"/>
                <w:shd w:val="clear" w:color="auto" w:fill="D9D9D9"/>
                <w:lang w:val="de-DE"/>
              </w:rPr>
              <w:t>ENLER</w:t>
            </w:r>
            <w:r>
              <w:rPr>
                <w:b/>
                <w:bCs/>
                <w:sz w:val="18"/>
                <w:szCs w:val="18"/>
                <w:shd w:val="clear" w:color="auto" w:fill="D9D9D9"/>
              </w:rPr>
              <w:t>İ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D9D9D9"/>
              </w:rPr>
              <w:t>ÖĞ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RENME BECER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İ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LER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İ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D9D9D9"/>
                <w:lang w:val="da-DK"/>
              </w:rPr>
              <w:t>DE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Ğ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ERLER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D9D9D9"/>
              </w:rPr>
              <w:t>OKURYAZARLIK BECERİ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LER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İ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D9D9D9"/>
              </w:rPr>
              <w:t>ÖLÇ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es-ES_tradnl"/>
              </w:rPr>
              <w:t>ME DE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Ğ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ERLEND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İ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RME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BEL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İRLİ G</w:t>
            </w:r>
            <w:r>
              <w:rPr>
                <w:b/>
                <w:bCs/>
                <w:sz w:val="16"/>
                <w:szCs w:val="16"/>
                <w:shd w:val="clear" w:color="auto" w:fill="D9D9D9"/>
                <w:lang w:val="de-DE"/>
              </w:rPr>
              <w:t>Ü</w:t>
            </w:r>
            <w:r>
              <w:rPr>
                <w:b/>
                <w:bCs/>
                <w:sz w:val="16"/>
                <w:szCs w:val="16"/>
                <w:shd w:val="clear" w:color="auto" w:fill="D9D9D9"/>
              </w:rPr>
              <w:t>N ve HAFT.</w:t>
            </w:r>
          </w:p>
        </w:tc>
      </w:tr>
      <w:tr w:rsidR="000E24B7">
        <w:trPr>
          <w:trHeight w:val="103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09-13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Eylül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Uzamsal İlişkiler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MAT.1.3.1. Hedefe ulaşmak için mesafeleri ve y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nleri içeren y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nergeleri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nergede yer alan mesafe ve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nleri içeren kavramları belirler.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OB4.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rsel Okuryazarlık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revi,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rüş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fr-FR"/>
              </w:rPr>
              <w:t xml:space="preserve">me formu,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çalışma kâğıdı, kontrol listesi ile değerlendirilebilir.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&gt;Öğrencilerin belirlenen bir hedefe ulaşmak için mesafeleri ve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nleri içeren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nergeleri çözümlemesine ilişkin bir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bütüncül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03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16-20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Eylül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Uzamsal İlişkiler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MAT.1.3.1. Hedefe ulaşmak için mesafeleri ve y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nleri içeren y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nergeleri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b)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nergeleri kullanarak baş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nl-NL"/>
              </w:rPr>
              <w:t>lang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ıç noktası ve hedef arasında ilişki kurar.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OB4.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rsel Okuryazarlık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 xml:space="preserve">Gaziler Günü 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İlköğretim Haftası</w:t>
            </w:r>
          </w:p>
        </w:tc>
      </w:tr>
      <w:tr w:rsidR="000E24B7">
        <w:trPr>
          <w:trHeight w:val="169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23-27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Eylül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Eş Nesneler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it-IT"/>
              </w:rPr>
              <w:t>(1. Tema De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ğerlendirme)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MAT.1.3.2. Nesnelerin eşliğ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it-IT"/>
              </w:rPr>
              <w:t>ini de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ğerlendirebilme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Nesnelerin eşliğ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i 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çin bir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lçüt belirler.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Ölçüte uygun bilgileri kullanarak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lçme yapar.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Yapılan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lçmeye dayalı olarak elde ettiği sonuçları ölçüt ile karşılaştırır.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ç) Karşılaştırmalarına ilişkin olarak yargıda bulunur.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OB4.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rsel Okuryazarlık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Dünya Okul Sütü Günü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30-04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Eylül-Ekim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4.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&gt;Nesne Sayısını Belirleme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MAT.1.1.1. Rakamları ve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ye kadar olan sayıları (20 dâhil), niceliklerin büyüklüklerini temsil etmek için kullanabilme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Niceliklerin büyüklüklerinin farklı temsillerini tanır.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Karşılaştığı niceliklerin büyüklüklerini, farklı temsilleri bağlamında belirler.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Karşılaştığı niceliklerin büyüklüklerini rakam ve sayılarla okur ve yazar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SDB1.2.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Hayvanları Koruma Günü</w:t>
            </w:r>
          </w:p>
        </w:tc>
      </w:tr>
      <w:tr w:rsidR="000E24B7">
        <w:trPr>
          <w:trHeight w:val="195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07-11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Ekim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&gt;Nesne Sayısını Belirleme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MAT.1.1.2. Ögeleri dağınık veya düzenli bir şekilde bulunan bir nesne grubunu sayarken parçalar arasında ilişkileri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Ögeleri dağınık veya düzenli bir şekilde bulunan bir nesne grubunun parçalarını belirler.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Ögeleri dağınık veya düzenli bir şekilde bulunan bir nesne grubunu sayarken parçalar arasındaki ilişkileri belirler.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Ahilik Kültürü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Dünya Afet Azaltma Günü</w:t>
            </w:r>
          </w:p>
        </w:tc>
      </w:tr>
      <w:tr w:rsidR="000E24B7">
        <w:trPr>
          <w:trHeight w:val="112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14-18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Ekim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6.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&gt;Sıra Bildiren Sayılar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MAT.1.1.3. Nesnelerin sıra sayısını g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sterebilme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31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21-25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Ekim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7.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&gt;Çok mu? Az mı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zh-TW" w:eastAsia="zh-TW"/>
              </w:rPr>
              <w:t>? 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şit mi?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MAT.1.1.4. İki niceliğin büyüklüğünü “az”,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pt-PT"/>
              </w:rPr>
              <w:t>“ç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ok” veya 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  <w:lang w:val="ar-SA"/>
              </w:rPr>
              <w:t>“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eşit” terimleriyle karşılaştırabilme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İki niceliğin büyüklüğünü “az”,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pt-PT"/>
              </w:rPr>
              <w:t>“ç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ok” veya </w:t>
            </w:r>
            <w:r>
              <w:rPr>
                <w:i/>
                <w:iCs/>
                <w:sz w:val="14"/>
                <w:szCs w:val="14"/>
                <w:shd w:val="clear" w:color="auto" w:fill="FFFFFF"/>
                <w:rtl/>
                <w:lang w:val="ar-SA"/>
              </w:rPr>
              <w:t>“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eşit” terimleriyle ifade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İfade edilen büyüklüklere ilişkin benzerlikleri listeler.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İfade edilen büyüklüklere ilişkin farklılıkları listeler.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*Birleşmiş Milletler Günü</w:t>
            </w:r>
          </w:p>
        </w:tc>
      </w:tr>
      <w:tr w:rsidR="000E24B7">
        <w:trPr>
          <w:trHeight w:val="209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28-01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Ekim-Kasım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8.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&gt;Ritmik Saymalar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&gt;İleriye Doğru Birer Ritmik Sayma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&gt;İleriye Doğru Beşer Ritmik Sayma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MAT.1.1.5. 100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e kadar ileriye ve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den geriye doğru ritmik sayabilme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*Cumhuriyet Bayramı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*Kızılay Haftası</w:t>
            </w:r>
          </w:p>
        </w:tc>
      </w:tr>
      <w:tr w:rsidR="000E24B7">
        <w:trPr>
          <w:trHeight w:val="167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04-08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Kasım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9.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&gt;İleriye Doğru Onar Ritmik Sayma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&gt;İleriye Doğru İkişer Ritmik Sayma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MAT.1.1.5. 100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e kadar ileriye ve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den geriye doğru ritmik sayabilme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*Atatürk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*Organ Bağışı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*Afet Eğitimi Hazırlık Günü (12 Kasım)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*L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lang w:val="it-IT"/>
              </w:rPr>
              <w:t xml:space="preserve">semili 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Çocuklar Haftası</w:t>
            </w:r>
          </w:p>
        </w:tc>
      </w:tr>
      <w:tr w:rsidR="000E24B7">
        <w:trPr>
          <w:trHeight w:val="855"/>
        </w:trPr>
        <w:tc>
          <w:tcPr>
            <w:tcW w:w="15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</w:rPr>
              <w:t>1. Ara Tatil (11-18 Kasım)</w:t>
            </w:r>
          </w:p>
        </w:tc>
      </w:tr>
      <w:tr w:rsidR="000E24B7">
        <w:trPr>
          <w:trHeight w:val="208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18-22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Kasım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10.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Rakamlar ve Sayılar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&gt;Geriye Doğru Birer Ritmik Sayma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&gt;Geriye Doğru İkişer Ritmik Sayma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MAT.1.1.5. 100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e kadar ileriye ve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den geriye doğru ritmik sayabilme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SDB1.2. Kendini Düzenleme (Öz Düzenleme Becerisi)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 xml:space="preserve">*Öğretmenler Günü 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*Ağız ve Diş Sağlığı Haftası</w:t>
            </w:r>
          </w:p>
        </w:tc>
      </w:tr>
      <w:tr w:rsidR="000E24B7">
        <w:trPr>
          <w:trHeight w:val="112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25-29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Kasım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11.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Sayı ve Şekil Örüntüleri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MAT.1.1.6. Artan veya azalan sayı ve şekil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rüntülerini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Sayı ve şekil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rüntülerinin ardışık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gelerini belirler.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Sayı ve şekil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rüntülerinin ardışık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geleri arasındaki ilişkiyi belirler.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SDB1.2. Kendini Düzenleme (Öz Düzenleme Becerisi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12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02-06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Aralık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12.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Sayı ve Şekil Örüntüleri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MAT.1.1.6. Artan veya azalan sayı ve şekil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rüntülerini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Sayı ve şekil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rüntülerinin ardışık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gelerini belirler.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Sayı ve şekil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rüntülerinin ardışık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geleri arasındaki ilişkiyi belirler.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*Dünya Engelliler Günü</w:t>
            </w:r>
          </w:p>
        </w:tc>
      </w:tr>
      <w:tr w:rsidR="000E24B7">
        <w:trPr>
          <w:trHeight w:val="18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09-13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Aralık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13.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Tahmin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MAT.1.1.7. Verilen bir çokluktaki ilişkilerden yararlanarak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ye kadar (20 dâhil) olan nesnelerin sayısını tahmin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Verilen bir çokluktaki ilişkileri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nceki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ve deneyimleri ile ilişkilendirir.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Bir çokluğ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un b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üyüklüğünü stratejiye dayanarak tahmin eder.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Tahmin edilen sonuç ile gerçek sonucu karşılaştırarak kendi tahminine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bir yargıda bulunur.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*İnsan Hakları ve Demokrasi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*Tutum, Yatırım ve Türk Malları Haftası</w:t>
            </w:r>
          </w:p>
        </w:tc>
      </w:tr>
      <w:tr w:rsidR="000E24B7">
        <w:trPr>
          <w:trHeight w:val="18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16-20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Aralık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14.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(1)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Tahmin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(2. Tema Değerlendirme)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MAT.1.1.7. Verilen bir çokluktaki ilişkilerden yararlanarak 20</w:t>
            </w:r>
            <w:r>
              <w:rPr>
                <w:i/>
                <w:iCs/>
                <w:sz w:val="16"/>
                <w:szCs w:val="16"/>
                <w:shd w:val="clear" w:color="auto" w:fill="FFFFFF"/>
                <w:rtl/>
              </w:rPr>
              <w:t>’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ye kadar (20 dâhil) olan nesnelerin sayısını tahmin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Verilen bir çokluktaki ilişkileri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nceki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ve deneyimleri ile ilişkilendirir.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Bir çokluğ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un b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üyüklüğünü stratejiye dayanarak tahmin eder.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Tahmin edilen sonuç ile gerçek sonucu karşılaştırarak kendi tahminine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bir yargıda bulunur.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D7. Estetik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Bu temanın öğrenme çıktıları; eşleştirme ve boşluk doldurma sorularından oluşan çalışma yaprağı, kontrol listesi, izleme testleri ve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zlem formu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323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23-27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Aralık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15.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Uzunluk Ölçme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  <w:lang w:val="ru-RU"/>
              </w:rPr>
              <w:t> 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MAT.1.1.8. Standart olmayan uygun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lçme araçları ile nesnelerin uzunluk ve tartacağı kütle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lçüm sonuçlarını tahmin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Ölç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ece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ği uzunluğa ve kütleye uygun 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aracını belirler.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rüşme formu,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revi, açık uçlu sorular, eşleştirme ve doğru-yanlış soruları iç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de-DE"/>
              </w:rPr>
              <w:t xml:space="preserve">eren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çalışma kâğıtları, derecelendirme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lçeği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araçları ile nesnenin uzunluğunu ve kütlesini tahmin etmeye, tahmininin doğruluğuna ilişkin yargıda bulunmaya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istenebilir.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analitik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Mehmet Akif Ersoy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rtl/>
              </w:rPr>
              <w:t>’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u Anma Haftası</w:t>
            </w:r>
          </w:p>
        </w:tc>
      </w:tr>
      <w:tr w:rsidR="000E24B7">
        <w:trPr>
          <w:trHeight w:val="323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30-03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Aralık-Ocak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16.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Uzunluk Ölçme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  <w:lang w:val="ru-RU"/>
              </w:rPr>
              <w:t> 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MAT.1.1.8. Standart olmayan uygun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lçme araçları ile nesnelerin uzunluk ve tartacağı kütle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lçüm sonuçlarını tahmin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Ölç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ece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ği uzunluğa ve kütleye uygun 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aracını belirler.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rüşme formu,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revi, açık uçlu sorular, eşleştirme ve doğru-yanlış soruları iç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de-DE"/>
              </w:rPr>
              <w:t xml:space="preserve">eren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çalışma kâğıtları, derecelendirme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lçeği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araçları ile nesnenin uzunluğunu ve kütlesini tahmin etmeye, tahmininin doğruluğuna ilişkin yargıda bulunmaya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istenebilir.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analitik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231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06-10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Ocak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17.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Tartma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  <w:lang w:val="ru-RU"/>
              </w:rPr>
              <w:t> 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MAT.1.1.8. Standart olmayan uygun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lçme araçları ile nesnelerin uzunluk ve tartacağı kütle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lçüm sonuçlarını tahmin edebilme (4 Saat)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 (1 Saat)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b) Ölç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ece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ği uzunluğun ve tartacağı kütlenin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lçüm sonuçlarını belirlenen 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lçü birimi cinsinden tahmin eder.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&gt;Standart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araçları ile nesnenin uzunluğunu ve kütlesini tahmin etmeye, tahmininin doğruluğuna ilişkin yargıda bulunmaya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istenebilir.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analitik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*Enerji Tasarrufu Haftası</w:t>
            </w:r>
          </w:p>
        </w:tc>
      </w:tr>
      <w:tr w:rsidR="000E24B7">
        <w:trPr>
          <w:trHeight w:val="323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13-17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Ocak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18.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Tartma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(Tema Değerlendirme)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  <w:lang w:val="ru-RU"/>
              </w:rPr>
              <w:t> 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MAT.1.1.8. Standart olmayan uygun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lçme araçları ile nesnelerin uzunluk ve tartacağı kütle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lçüm sonuçlarını tahmin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c) Tahmininin doğruluğuna ilişkin yargıda bulunur.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SDB1.1. Kendini Tanı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ma (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Öz Farkı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ndal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ık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OB7. Veri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rüşme formu,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revi, açık uçlu sorular, eşleştirme ve doğru-yanlış soruları iç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de-DE"/>
              </w:rPr>
              <w:t xml:space="preserve">eren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çalışma kâğıtları, derecelendirme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lçeği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&gt;Standart olmayan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lçme araçları ile nesnenin uzunluğunu ve kütlesini tahmin etmeye, tahmininin doğruluğuna ilişkin yargıda bulunmaya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nelik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istenebilir.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analitik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355"/>
        </w:trPr>
        <w:tc>
          <w:tcPr>
            <w:tcW w:w="15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</w:rPr>
              <w:t xml:space="preserve"> Şubat Tatili (20 Ocak-03 Şubat)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03-07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Şubat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19.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Toplama ve Çıkarma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SDB3.2. Esneklik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zlem formu, açık uçlu sorular, boşluk doldurma ve eşleştirme sorularından oluşan çalışma kâğıtları ve kontrol listeleri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&gt;Eşit işaretinin anlamını toplama ve çıkarma işlemi bağlamında yorumlayabilme öğrenme çıktısını değerlendirmek üzere öğrencilere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revleri analitik dereceli puanlama anahtarı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10-14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Şubat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20.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Toplama ve Çıkarma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17-21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Şubat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21.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Toplama ve Çıkarma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24-28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Şubat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22.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Toplama ve Çıkarma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SDB3.2. Esneklik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zlem formu, açık uçlu sorular, boşluk doldurma ve eşleştirme sorularından oluşan çalışma kâğıtları ve kontrol listeleri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&gt;Eşit işaretinin anlamını toplama ve çıkarma işlemi bağlamında yorumlayabilme öğrenme çıktısını değerlendirmek üzere öğrencilere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revleri analitik dereceli puanlama anahtarı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*Vergi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*Yeşilay Haftası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03-07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</w:r>
            <w:r>
              <w:rPr>
                <w:b/>
                <w:bCs/>
                <w:sz w:val="16"/>
                <w:szCs w:val="16"/>
                <w:shd w:val="clear" w:color="auto" w:fill="F2F2F2"/>
                <w:lang w:val="fr-FR"/>
              </w:rPr>
              <w:t>Mart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23.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Doğal Sayılarla Çıkarma İşlemi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*Dünya Kadınlar Günü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*Girişimcilik Haftası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10-14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</w:r>
            <w:r>
              <w:rPr>
                <w:b/>
                <w:bCs/>
                <w:sz w:val="16"/>
                <w:szCs w:val="16"/>
                <w:shd w:val="clear" w:color="auto" w:fill="F2F2F2"/>
                <w:lang w:val="fr-FR"/>
              </w:rPr>
              <w:t>Mart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24.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Doğal Sayılarla Çıkarma İşlemi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*Bilim ve Teknoloji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*İstiklâl Marşı’nın Kabulü ve Mehmet Akif Ersoy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rtl/>
              </w:rPr>
              <w:t>’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u Anma Günü</w:t>
            </w:r>
          </w:p>
        </w:tc>
      </w:tr>
      <w:tr w:rsidR="000E24B7">
        <w:trPr>
          <w:trHeight w:val="188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17-21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</w:r>
            <w:r>
              <w:rPr>
                <w:b/>
                <w:bCs/>
                <w:sz w:val="16"/>
                <w:szCs w:val="16"/>
                <w:shd w:val="clear" w:color="auto" w:fill="F2F2F2"/>
                <w:lang w:val="fr-FR"/>
              </w:rPr>
              <w:t>Mart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25.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Doğal Sayılarla Çıkarma İş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it-IT"/>
              </w:rPr>
              <w:t xml:space="preserve">lemi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&gt;Birbirine Eşit İki Doğal Sayını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de-DE"/>
              </w:rPr>
              <w:t>n Fark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ı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&gt;Toplama ve Çıkarma İşleminde Sıfırın Etkisi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MAT.1.2.1. Günlük yaşamın içerdiği toplama ve çıkarma işlemlerini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Günlük yaşam durumunun toplama ve çıkarma işlemlerinden hangisini gerektirdiğini fark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Günlük yaşam durumuna karşılık gelen toplama ve çıkarma işlemlerini birbiri ile ilişkilendirir.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*Yaşlılar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*Türk Dünyası ve Toplulukları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Tüketiciyi Koruma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*Şehitler Günü (18 Mart)</w:t>
            </w:r>
          </w:p>
        </w:tc>
      </w:tr>
      <w:tr w:rsidR="000E24B7">
        <w:trPr>
          <w:trHeight w:val="304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24-28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</w:r>
            <w:r>
              <w:rPr>
                <w:b/>
                <w:bCs/>
                <w:sz w:val="16"/>
                <w:szCs w:val="16"/>
                <w:shd w:val="clear" w:color="auto" w:fill="F2F2F2"/>
                <w:lang w:val="fr-FR"/>
              </w:rPr>
              <w:t>Mart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26.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Doğal Sayılarda Çıkarma İş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it-IT"/>
              </w:rPr>
              <w:t xml:space="preserve">lemi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&gt;Toplama İşleminin Sonucunu Tahmin Etme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&gt;Zihinden Toplama İşlemi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MAT.1.2.2. Toplama ve çıkarma işlemlerinin sonuçlarını tahminde bulunarak ve zihinden işlem yaparak muhakeme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Toplama ve çıkarma işlemlerine ilişkin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geleri belirler.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Toplama ve çıkarma işlemlerine ilişkin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geler arasındaki ilişkileri belirler.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SDB3.2. Esneklik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zlem formu, açık uçlu sorular, boşluk doldurma ve eşleştirme sorularından oluşan çalışma kâğıtları ve kontrol listeleri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&gt;Eşit işaretinin anlamını toplama ve çıkarma işlemi bağlamında yorumlayabilme öğrenme çıktısını değerlendirmek üzere öğrencilere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revleri analitik dereceli puanlama anahtarı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*Dünya Tiyatrolar Günü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*Kütüphaneler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*Orman Haftası</w:t>
            </w:r>
          </w:p>
        </w:tc>
      </w:tr>
      <w:tr w:rsidR="000E24B7">
        <w:trPr>
          <w:trHeight w:val="355"/>
        </w:trPr>
        <w:tc>
          <w:tcPr>
            <w:tcW w:w="15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</w:rPr>
              <w:t xml:space="preserve"> 2. Ara Tatil (31 Mart-07 Nisan)</w:t>
            </w:r>
          </w:p>
        </w:tc>
      </w:tr>
      <w:tr w:rsidR="000E24B7">
        <w:trPr>
          <w:trHeight w:val="284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07-11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Nisan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27.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Doğal Sayılarda Çıkarma İşlemi &gt;Çıkarma İşleminin Sonucunu Tahmin Etme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&gt;Zihinden Çıkarma İşlemi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MAT.1.2.2. Toplama ve çıkarma işlemlerinin sonuçlarını tahminde bulunarak ve zihinden işlem yaparak muhakeme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c) Toplama ve çıkarma işlemlerine y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nelik tahmin ve zihinden işlem sonuçları arasında ilişki kurar.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ç) Tahmin ve zihinden işlem sonuçlarının tutarlılığını ifade eder.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SDB3.2. Esneklik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zlem formu, açık uçlu sorular, boşluk doldurma ve eşleştirme sorularından oluşan çalışma kâğıtları ve kontrol listeleri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&gt;Eşit işaretinin anlamını toplama ve çıkarma işlemi bağlamında yorumlayabilme öğrenme çıktısını değerlendirmek üzere öğrencilere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revleri analitik dereceli puanlama anahtarı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*Kişisel Verileri Koruma Günü</w:t>
            </w:r>
          </w:p>
        </w:tc>
      </w:tr>
      <w:tr w:rsidR="000E24B7">
        <w:trPr>
          <w:trHeight w:val="323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14-18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Nisan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28.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MAT.1.2. İŞ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LEMLERDEN CEB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es-ES_tradnl"/>
              </w:rPr>
              <w:t>RSEL D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ÜŞÜNMEYE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Doğal Sayılarda Çıkarma İşlemi &gt;Eşitlik Kavramı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&gt;Toplama ve Çıkarma İşlemlerini Yorumlama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(Tema Değerlendirme)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MAT.1.2.3. Eşit işaretinin anlamını toplama ve çıkarma işlemi bağlamında yorumlayabilme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MAT.1.2.4. Toplama ve çıkarma işlemlerinin ilişkisini yorumlayabilme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a) Toplama ve çıkarma işlemlerinde eşit işaretinin kullanımını inceler.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Eşit işaretinin anlamını kullanarak bir toplama ya da çıkarma işlemini d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nüştürür.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D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nüştürdüğü toplama ve çıkarma işlemlerini kendi cümleleriyle ifade eder.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a) Toplama ve çıkarma işlemlerinin ilişkisini inceler.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Toplama ve çıkarma işlemlerini tersine d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nüştürür.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Toplama ve çıkarma işlemlerinin ilişkisini yeniden ifade eder.</w:t>
            </w:r>
          </w:p>
        </w:tc>
        <w:tc>
          <w:tcPr>
            <w:tcW w:w="1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D4. Dostluk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OB1. Bilgi Okuryazarlığı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zlem formu, açık uçlu sorular, boşluk doldurma ve eşleştirme sorularından oluşan çalışma kâğıtları ve kontrol listeleri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&gt;Eşit işaretinin anlamını toplama ve çıkarma işlemi bağlamında yorumlayabilme öğrenme çıktısını değerlendirmek üzere öğrencilere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revleri analitik dereceli puanlama anahtarı ile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*Turizm Haftası</w:t>
            </w:r>
          </w:p>
        </w:tc>
      </w:tr>
      <w:tr w:rsidR="000E24B7">
        <w:trPr>
          <w:trHeight w:val="124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21-25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Nisan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29.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(3)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Paralarımız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MAT.1.1.9. Paraların (1 TL, 5 TL, 10 TL, 20 TL, 50 TL, 100 TL ve 200 TL) temsil ettiği büyüklükleri tanıyabilme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SDB2.2. İş Birliği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D17. Tasarruf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D19. Vatanseverlik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OB3. Finansal Okuryazarlık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&gt;Öğrenme çıktıları; açık uçlu sorular iç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de-DE"/>
              </w:rPr>
              <w:t xml:space="preserve">eren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çalışma kâğıtları, kontrol listesi, bütüncül dereceli puanlama anahtarı kullanılarak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&gt;Parasını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de-DE"/>
              </w:rPr>
              <w:t>n de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ğeri karşılığında alabileceği ürünleri kendi seçmesi, mevcut parası karşılığında hangi ürünleri aldığı gibi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revleri verilerek belirlenen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lçütlere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 kontrol listesi veya bütüncül dereceli puanlama anahtarı üzerinden değerlendirilebilir.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*23 Nisan Ulusal Egemenlik ve Çocuk Bayramı</w:t>
            </w:r>
          </w:p>
        </w:tc>
      </w:tr>
      <w:tr w:rsidR="000E24B7">
        <w:trPr>
          <w:trHeight w:val="188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28-02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Nisan-Mayıs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30.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MAT.1.1.SAYILAR VE Nİ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CEL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KLER (3)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Paralarımız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(Tema Değerlendirme)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MAT.1.1.9. Paraların (1 TL, 5 TL, 10 TL, 20 TL, 50 TL, 100 TL ve 200 TL) temsil ettiği büyüklükleri tanıyabilme (2 Saat)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 (3 Saat)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SDB2.2. İş Birliği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D17. Tasarruf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D19. Vatanseverlik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OB3. Finansal Okuryazarlık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*K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lang w:val="fr-FR"/>
              </w:rPr>
              <w:t>û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t´ül Amâ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lang w:val="de-DE"/>
              </w:rPr>
              <w:t>re Zaferi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*Bilişim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*Trafik ve İlkyardım Haftası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05-09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Mayıs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31.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Nesneler ve Geometrik Şekiller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 1.3.3. Günlük yaşamdaki nesneleri biçimsel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zelliklerine g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re ayırt edebilme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SDB2.2. İş Birliği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>D16. Sorumluluk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Pr="00B927F4" w:rsidRDefault="00282AB7" w:rsidP="00B927F4">
            <w:pPr>
              <w:pStyle w:val="Gvde"/>
              <w:ind w:right="100"/>
              <w:rPr>
                <w:sz w:val="10"/>
                <w:szCs w:val="10"/>
              </w:rPr>
            </w:pPr>
            <w:bookmarkStart w:id="0" w:name="_GoBack"/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>&gt;Bu temanın öğrenme çıktıları; çalışma kâğıdı, performans g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  <w:lang w:val="sv-SE"/>
              </w:rPr>
              <w:t>ö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 xml:space="preserve">revi, bütüncül dereceli puanlama anahtarı ve yapılandırılmış grid ile değerlendirilebilir. 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br/>
              <w:t xml:space="preserve"> &gt;Öğrencilere, günlük yaşamda kullanılan nesneleri biçimsel 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  <w:lang w:val="sv-SE"/>
              </w:rPr>
              <w:t>ö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>zelliğ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  <w:lang w:val="it-IT"/>
              </w:rPr>
              <w:t>ine de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>ğinmeden yuvarlak ve köşeli nesneler olarak eşleştirmelerini gerektiren bir performans g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  <w:lang w:val="sv-SE"/>
              </w:rPr>
              <w:t>ö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>revi verilebilir. Performans g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  <w:lang w:val="sv-SE"/>
              </w:rPr>
              <w:t>ö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t xml:space="preserve">revinin değerlendirilmesinde bir </w:t>
            </w:r>
            <w:r w:rsidRPr="00B927F4">
              <w:rPr>
                <w:i/>
                <w:iCs/>
                <w:sz w:val="10"/>
                <w:szCs w:val="10"/>
                <w:shd w:val="clear" w:color="auto" w:fill="FFFFFF"/>
              </w:rPr>
              <w:lastRenderedPageBreak/>
              <w:t>bütüncül dereceli puanlama anahtarı kullanılabilir.</w:t>
            </w:r>
            <w:bookmarkEnd w:id="0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lastRenderedPageBreak/>
              <w:t>*Vakıflar Haftası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*Anneler Günü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12-16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Mayıs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32.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Nesneler ve Geometrik Şekiller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 1.3.4. Günlük yaşamda karşılaşılan geometrik yapılardaki geometrik şekilleri çözümleyebilme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Geometrik yapılardaki şekilleri belirler.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Şekiller arasında ilişki kurar.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D16. Sorumluluk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*Engelliler Haftası</w:t>
            </w:r>
          </w:p>
        </w:tc>
      </w:tr>
      <w:tr w:rsidR="000E24B7">
        <w:trPr>
          <w:trHeight w:val="227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19-23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Mayıs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33.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MAT.1.3.NESNELER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N GEOMETR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İSİ (2)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Nesneler ve Geometrik Şekiller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(Teme Değerlendirme)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 1.3.5. Biçimsel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zelliklerine g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re geometrik şekilleri sını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de-DE"/>
              </w:rPr>
              <w:t>fland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ırabilme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a) Geometrik şekillerin biçimsel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zelliklerini belirler.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Geometrik şekilleri biçimsel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zelliklerine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 ayırır.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c) Geometrik şekilleri tasnif eder.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ç) Geometrik şekilleri adlandırır.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SDB1.2. Kendini Düzenleme (Öz Düzenleme Becerisi)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D16. Sorumluluk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temanın öğrenme çıktıları; çalışma kâğıdı,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revi, bütüncül dereceli puanlama anahtarı ve yapılandırılmış grid ile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&gt;Öğrencilere, günlük yaşamda kullanılan nesneleri biçimsel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zelliğ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ine de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ğinmeden yuvarlak ve köşeli nesneler olarak eşleştirmelerini gerektiren bir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revi verilebilir. 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*Etik Günü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br/>
              <w:t xml:space="preserve"> *Atatürk'ü Anma ve Gençlik ve Spor Bayramı</w:t>
            </w:r>
          </w:p>
        </w:tc>
      </w:tr>
      <w:tr w:rsidR="000E24B7">
        <w:trPr>
          <w:trHeight w:val="316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  <w:lang w:val="it-IT"/>
              </w:rPr>
              <w:t>26-30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Mayıs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34.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MAT.1.4.VERİYE DAYALI ARAŞ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TIRMA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Nesneler ve Geometrik Şekiller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Veri Toplama ve Değerlendirme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MAT. 1.3.5. Biçimsel 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zelliklerine g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re geometrik şekilleri sını</w:t>
            </w:r>
            <w:r>
              <w:rPr>
                <w:i/>
                <w:iCs/>
                <w:sz w:val="16"/>
                <w:szCs w:val="16"/>
                <w:shd w:val="clear" w:color="auto" w:fill="FFFFFF"/>
                <w:lang w:val="de-DE"/>
              </w:rPr>
              <w:t>fland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 xml:space="preserve">ırabilme (1 Saat)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MAT.1.4.1. Kategorik veriye dayalı temel veri grubu ile çalışabilme ve veriye dayalı karar verebilme (2 Saat)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lastRenderedPageBreak/>
              <w:t xml:space="preserve"> *Okul Temelli Planlama (2 Saat)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lastRenderedPageBreak/>
              <w:t xml:space="preserve">a) Kategorik veriye dayalı istatiksel araştırma gerektiren günlük yaşam durumu belirler.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b) Kategorik veriye dayalı betimleme gerektirbilecek araştırma soruları oluşturur.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temaya ait öğrenme çıktısı,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revi, açık uçlu ve eşleştirme sorularından oluşan çalışma kâğıdı ve kontrol listesi ile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&gt;Öğrencilerin topladıkları veriye dayalı bir araştı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rma s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ürecini deneyimlemeleri için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bütüncül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*İstanbul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  <w:lang w:val="de-DE"/>
              </w:rPr>
              <w:t>´</w:t>
            </w: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un Fethi</w:t>
            </w:r>
          </w:p>
        </w:tc>
      </w:tr>
      <w:tr w:rsidR="000E24B7">
        <w:trPr>
          <w:trHeight w:val="150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lastRenderedPageBreak/>
              <w:t>02-06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Haziran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35.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MAT.1.4.VERİYE DAYALI ARAŞ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TIRMA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Veri Toplama ve Değerlendirme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MAT.1.4.1. Kategorik veriye dayalı temel veri grubu ile çalışabilme ve veriye dayalı karar verebilme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c) Kategorik verileri toplamak için plan yapar.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ç) Kategorik verileri toplar.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d) Toplanan verileri temsil etmek için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rselleştirme araçlarından çetele sıklık tablosu ve nesne grafini seçer.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&gt;Bu temaya ait öğrenme çıktısı,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 xml:space="preserve">revi, açık uçlu ve eşleştirme sorularından oluşan çalışma kâğıdı ve kontrol listesi ile değerlendirilebilir.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&gt;Öğrencilerin topladıkları veriye dayalı bir araştı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it-IT"/>
              </w:rPr>
              <w:t>rma s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ürecini deneyimlemeleri için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 verilebilir. Performans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revinin değerlendirilmesinde bütüncül dereceli puanlama anahtarı kullanılabilir.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</w:tr>
      <w:tr w:rsidR="000E24B7">
        <w:trPr>
          <w:trHeight w:val="188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09-13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Haziran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36.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>MAT.1.4.VERİYE DAYALI ARAŞ</w:t>
            </w:r>
            <w:r>
              <w:rPr>
                <w:b/>
                <w:bCs/>
                <w:i/>
                <w:iCs/>
                <w:sz w:val="16"/>
                <w:szCs w:val="16"/>
                <w:shd w:val="clear" w:color="auto" w:fill="FFFFFF"/>
                <w:lang w:val="de-DE"/>
              </w:rPr>
              <w:t>TIRMA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Veri Toplama ve Değerlendirme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MAT.1.4.1. Kategorik veriye dayalı temel veri grubu ile çalışabilme ve veriye dayalı karar verebilme (3 Saat)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br/>
              <w:t xml:space="preserve"> *Okul Temelli Planlama (2 Saat)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e) Seçtiği araçlarla verileri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rselleştirerek analiz eder.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f) Araştırma sonuçlarını yorumlar. 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nl-NL"/>
              </w:rPr>
              <w:t>g) Ara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ştırma sonuçlarını araştırma sorularına g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sv-SE"/>
              </w:rPr>
              <w:t>ö</w:t>
            </w:r>
            <w:r>
              <w:rPr>
                <w:i/>
                <w:iCs/>
                <w:sz w:val="14"/>
                <w:szCs w:val="14"/>
                <w:shd w:val="clear" w:color="auto" w:fill="FFFFFF"/>
                <w:lang w:val="fr-FR"/>
              </w:rPr>
              <w:t>re de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t>ğerlendirir.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SDB2.1. İletişim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SDB2.2. İş Birliği</w:t>
            </w:r>
            <w:r>
              <w:rPr>
                <w:i/>
                <w:iCs/>
                <w:sz w:val="14"/>
                <w:szCs w:val="14"/>
                <w:shd w:val="clear" w:color="auto" w:fill="FFFFFF"/>
              </w:rPr>
              <w:br/>
              <w:t xml:space="preserve"> SDB3.3. Sorumlu Karar Verme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D3. Çalışkanlık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4"/>
                <w:szCs w:val="14"/>
                <w:shd w:val="clear" w:color="auto" w:fill="FFFFFF"/>
              </w:rPr>
              <w:t>OB2. Dijital Okuryazarlık</w:t>
            </w: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Çevre ve İklim Değişikliği Haftası</w:t>
            </w:r>
          </w:p>
        </w:tc>
      </w:tr>
      <w:tr w:rsidR="000E24B7">
        <w:trPr>
          <w:trHeight w:val="85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16-20</w:t>
            </w:r>
            <w:r>
              <w:rPr>
                <w:b/>
                <w:bCs/>
                <w:sz w:val="16"/>
                <w:szCs w:val="16"/>
                <w:shd w:val="clear" w:color="auto" w:fill="F2F2F2"/>
              </w:rPr>
              <w:br/>
              <w:t>Haziran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37. Hafta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5" w:type="dxa"/>
              <w:bottom w:w="80" w:type="dxa"/>
              <w:right w:w="85" w:type="dxa"/>
            </w:tcMar>
            <w:vAlign w:val="center"/>
          </w:tcPr>
          <w:p w:rsidR="000E24B7" w:rsidRDefault="00282AB7">
            <w:pPr>
              <w:pStyle w:val="Gvde"/>
              <w:ind w:left="5" w:right="5"/>
              <w:jc w:val="center"/>
            </w:pPr>
            <w:r>
              <w:rPr>
                <w:b/>
                <w:bCs/>
                <w:sz w:val="16"/>
                <w:szCs w:val="16"/>
                <w:shd w:val="clear" w:color="auto" w:fill="F2F2F2"/>
              </w:rPr>
              <w:t>5 Saat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Yıl Sonu Etkinlikleri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i/>
                <w:iCs/>
                <w:sz w:val="16"/>
                <w:szCs w:val="16"/>
                <w:shd w:val="clear" w:color="auto" w:fill="FFFFFF"/>
              </w:rPr>
              <w:t>Yıl Sonu Etkinlikleri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0E24B7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0E24B7" w:rsidRDefault="00282AB7">
            <w:pPr>
              <w:pStyle w:val="Gvde"/>
              <w:ind w:left="100" w:right="100"/>
            </w:pPr>
            <w:r>
              <w:rPr>
                <w:b/>
                <w:bCs/>
                <w:i/>
                <w:iCs/>
                <w:sz w:val="14"/>
                <w:szCs w:val="14"/>
                <w:shd w:val="clear" w:color="auto" w:fill="FFFFFF"/>
              </w:rPr>
              <w:t>*Babalar Günü</w:t>
            </w:r>
          </w:p>
        </w:tc>
      </w:tr>
      <w:tr w:rsidR="000E24B7">
        <w:trPr>
          <w:trHeight w:val="355"/>
        </w:trPr>
        <w:tc>
          <w:tcPr>
            <w:tcW w:w="15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24B7" w:rsidRDefault="00282AB7">
            <w:pPr>
              <w:pStyle w:val="Gvde"/>
              <w:jc w:val="center"/>
            </w:pPr>
            <w:r>
              <w:rPr>
                <w:b/>
                <w:bCs/>
              </w:rPr>
              <w:t xml:space="preserve">2024-2025 Eğitim-Öğretim Yılı Sonu </w:t>
            </w:r>
          </w:p>
        </w:tc>
      </w:tr>
    </w:tbl>
    <w:p w:rsidR="000E24B7" w:rsidRDefault="000E24B7">
      <w:pPr>
        <w:pStyle w:val="Gvde"/>
        <w:widowControl w:val="0"/>
        <w:spacing w:line="240" w:lineRule="auto"/>
        <w:ind w:left="10" w:hanging="10"/>
      </w:pPr>
    </w:p>
    <w:p w:rsidR="000E24B7" w:rsidRDefault="000E24B7">
      <w:pPr>
        <w:pStyle w:val="Gvde"/>
      </w:pPr>
    </w:p>
    <w:p w:rsidR="000E24B7" w:rsidRDefault="00282AB7">
      <w:pPr>
        <w:pStyle w:val="Gvde"/>
        <w:spacing w:line="168" w:lineRule="auto"/>
      </w:pPr>
      <w:r>
        <w:rPr>
          <w:sz w:val="12"/>
          <w:szCs w:val="12"/>
        </w:rPr>
        <w:t xml:space="preserve">NOT: İşbu </w:t>
      </w:r>
      <w:r>
        <w:rPr>
          <w:sz w:val="12"/>
          <w:szCs w:val="12"/>
          <w:lang w:val="de-DE"/>
        </w:rPr>
        <w:t>Ü</w:t>
      </w:r>
      <w:r>
        <w:rPr>
          <w:sz w:val="12"/>
          <w:szCs w:val="12"/>
        </w:rPr>
        <w:t>nitelendirilmiş Yıllık Ders Planı;</w:t>
      </w:r>
    </w:p>
    <w:p w:rsidR="000E24B7" w:rsidRDefault="00282AB7">
      <w:pPr>
        <w:pStyle w:val="Gvde"/>
        <w:spacing w:line="168" w:lineRule="auto"/>
      </w:pPr>
      <w:r>
        <w:rPr>
          <w:sz w:val="12"/>
          <w:szCs w:val="12"/>
        </w:rPr>
        <w:t xml:space="preserve">•    </w:t>
      </w:r>
      <w:r>
        <w:rPr>
          <w:sz w:val="12"/>
          <w:szCs w:val="12"/>
          <w:lang w:val="it-IT"/>
        </w:rPr>
        <w:t>T.C. Mill</w:t>
      </w:r>
      <w:r>
        <w:rPr>
          <w:sz w:val="12"/>
          <w:szCs w:val="12"/>
        </w:rPr>
        <w:t xml:space="preserve">î Eğitim Bakanlığı Talim ve Terbiye Kurulu Başkanlığının yayınladığı </w:t>
      </w:r>
      <w:r>
        <w:rPr>
          <w:sz w:val="12"/>
          <w:szCs w:val="12"/>
          <w:lang w:val="nl-NL"/>
        </w:rPr>
        <w:t xml:space="preserve">Maarif Model </w:t>
      </w:r>
      <w:r>
        <w:rPr>
          <w:sz w:val="12"/>
          <w:szCs w:val="12"/>
        </w:rPr>
        <w:t xml:space="preserve">öğretim programı </w:t>
      </w:r>
      <w:r>
        <w:rPr>
          <w:sz w:val="12"/>
          <w:szCs w:val="12"/>
          <w:lang w:val="pt-PT"/>
        </w:rPr>
        <w:t>esas al</w:t>
      </w:r>
      <w:r>
        <w:rPr>
          <w:sz w:val="12"/>
          <w:szCs w:val="12"/>
        </w:rPr>
        <w:t>ınarak yapılmıştır.</w:t>
      </w:r>
    </w:p>
    <w:p w:rsidR="000E24B7" w:rsidRDefault="00282AB7">
      <w:pPr>
        <w:pStyle w:val="Gvde"/>
        <w:spacing w:line="168" w:lineRule="auto"/>
      </w:pPr>
      <w:r>
        <w:rPr>
          <w:sz w:val="12"/>
          <w:szCs w:val="12"/>
        </w:rPr>
        <w:t>•    Bu yıllık planda toplam eğitim öğretim haftası 37 haftadır.</w:t>
      </w:r>
    </w:p>
    <w:p w:rsidR="000E24B7" w:rsidRDefault="000E24B7">
      <w:pPr>
        <w:pStyle w:val="Gvde"/>
      </w:pPr>
    </w:p>
    <w:p w:rsidR="000E24B7" w:rsidRDefault="000E24B7" w:rsidP="007E3A7C">
      <w:pPr>
        <w:pStyle w:val="Gvde"/>
      </w:pPr>
    </w:p>
    <w:sectPr w:rsidR="000E24B7">
      <w:footerReference w:type="default" r:id="rId6"/>
      <w:pgSz w:w="16840" w:h="11900" w:orient="landscape"/>
      <w:pgMar w:top="600" w:right="600" w:bottom="600" w:left="6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A6" w:rsidRDefault="00111AA6">
      <w:r>
        <w:separator/>
      </w:r>
    </w:p>
  </w:endnote>
  <w:endnote w:type="continuationSeparator" w:id="0">
    <w:p w:rsidR="00111AA6" w:rsidRDefault="0011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B7" w:rsidRDefault="00282AB7">
    <w:pPr>
      <w:pStyle w:val="Gvde"/>
      <w:jc w:val="right"/>
    </w:pPr>
    <w:r>
      <w:fldChar w:fldCharType="begin"/>
    </w:r>
    <w:r>
      <w:instrText xml:space="preserve"> PAGE </w:instrText>
    </w:r>
    <w:r>
      <w:fldChar w:fldCharType="separate"/>
    </w:r>
    <w:r w:rsidR="00B927F4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B927F4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A6" w:rsidRDefault="00111AA6">
      <w:r>
        <w:separator/>
      </w:r>
    </w:p>
  </w:footnote>
  <w:footnote w:type="continuationSeparator" w:id="0">
    <w:p w:rsidR="00111AA6" w:rsidRDefault="0011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B7"/>
    <w:rsid w:val="000E24B7"/>
    <w:rsid w:val="00111AA6"/>
    <w:rsid w:val="00282AB7"/>
    <w:rsid w:val="007E3A7C"/>
    <w:rsid w:val="00B9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BE222-125D-4A5D-92BD-8D20BA33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7E3A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3A7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7E3A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3A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3971</Words>
  <Characters>22638</Characters>
  <Application>Microsoft Office Word</Application>
  <DocSecurity>0</DocSecurity>
  <Lines>188</Lines>
  <Paragraphs>53</Paragraphs>
  <ScaleCrop>false</ScaleCrop>
  <Company/>
  <LinksUpToDate>false</LinksUpToDate>
  <CharactersWithSpaces>26556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</cp:lastModifiedBy>
  <cp:revision>5</cp:revision>
  <dcterms:created xsi:type="dcterms:W3CDTF">2024-09-09T07:50:00Z</dcterms:created>
  <dcterms:modified xsi:type="dcterms:W3CDTF">2024-09-09T12:06:00Z</dcterms:modified>
</cp:coreProperties>
</file>